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bCs/>
          <w:sz w:val="28"/>
          <w:szCs w:val="28"/>
        </w:rPr>
        <w:t>Тема: «Хлеб. Хлебные продукты».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Задание №1. Родителям рекомендуется: рассказать ребёнку, какое значение для всех людей имеет хлеб, как много людей разных профессии трудятся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 xml:space="preserve"> чтобы у нас на столе появился хлеб, что хлеб надо беречь;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объяснить детям выражение «Хлеб -  всему  голова»;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 xml:space="preserve">вместе с ребёнком сходить в булочную, посмотреть, какие есть хлебобулочные изделия; 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купив хлеб, обратить внимание на его вкус, запах, рассказать из чего пекут хлеб.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[1,с.67]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b/>
          <w:bCs/>
          <w:sz w:val="28"/>
          <w:szCs w:val="28"/>
        </w:rPr>
        <w:t>Задание №2. Дидактическая игра « Откуда хлеб пришел».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(Взрослый задает вопрос, а ребёнок отвечает.)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Откуда хлеб пришел? – Из магазина.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А в магазин как попал? – Из пекарни.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Что делают в пекарне? – Пекут хлеб.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Из  чего? – Из муки.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 xml:space="preserve">Из чего мука? 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>з зерна.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Откуда зерно? – Из колоса пшеницы.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Откуда  пшеница? – Выросла в поле.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Кто её посеял? – Колхозник.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lastRenderedPageBreak/>
        <w:t>[1.с.67]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*Без рук, без ног, а в гору лезет.  (Тесто)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*Отгадать легко и быстро: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Мягкий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 xml:space="preserve"> пушистый и душистый.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Он и черный, он и белый,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 xml:space="preserve">А бывает 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>подгорелый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>.   (Хлеб)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[1,с.68]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Задание№4. Дидактическая игра «Подбери слово».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>чить подбирать родственные слова)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Хлеб – хлебушек, хлебница, хлебный</w:t>
      </w:r>
      <w:proofErr w:type="gramStart"/>
      <w:r w:rsidRPr="00034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45E4">
        <w:rPr>
          <w:rFonts w:ascii="Times New Roman" w:hAnsi="Times New Roman" w:cs="Times New Roman"/>
          <w:sz w:val="28"/>
          <w:szCs w:val="28"/>
        </w:rPr>
        <w:t xml:space="preserve"> хлебороб.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[1,с.68]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За</w:t>
      </w:r>
      <w:r w:rsidRPr="000345E4">
        <w:rPr>
          <w:rFonts w:ascii="Times New Roman" w:hAnsi="Times New Roman" w:cs="Times New Roman"/>
          <w:b/>
          <w:bCs/>
          <w:sz w:val="28"/>
          <w:szCs w:val="28"/>
        </w:rPr>
        <w:t>дание №5.  Выучить стихотворение.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Хлеб ржаной, батоны, булки не добудешь на прогулке.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Люди хлеб в полях лелеют, сил для хлеба не жалеют.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t>(Объяснить ребёнку выражение «Люди хлеб в полях лелеют».)</w:t>
      </w:r>
    </w:p>
    <w:p w:rsidR="000C47D2" w:rsidRPr="000345E4" w:rsidRDefault="000C47D2" w:rsidP="000C47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345E4">
        <w:rPr>
          <w:rFonts w:ascii="Times New Roman" w:hAnsi="Times New Roman" w:cs="Times New Roman"/>
          <w:sz w:val="28"/>
          <w:szCs w:val="28"/>
        </w:rPr>
        <w:lastRenderedPageBreak/>
        <w:t>[1,с.69]</w:t>
      </w:r>
    </w:p>
    <w:p w:rsidR="000C47D2" w:rsidRDefault="000C47D2" w:rsidP="000C47D2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5FB8" w:rsidRDefault="00BB5FB8"/>
    <w:sectPr w:rsidR="00BB5FB8" w:rsidSect="000C4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47D2"/>
    <w:rsid w:val="000C47D2"/>
    <w:rsid w:val="00711D04"/>
    <w:rsid w:val="00BB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47D2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2025-04-28T16:16:00Z</dcterms:created>
  <dcterms:modified xsi:type="dcterms:W3CDTF">2025-04-28T16:17:00Z</dcterms:modified>
</cp:coreProperties>
</file>